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0B40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:rsidR="00AB5916" w:rsidRPr="000B40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0B408A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B408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B408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21BAD" w:rsidRPr="000B408A">
        <w:rPr>
          <w:rFonts w:ascii="Arial" w:hAnsi="Arial" w:cs="Arial"/>
          <w:bCs/>
          <w:color w:val="404040"/>
          <w:sz w:val="24"/>
          <w:szCs w:val="24"/>
        </w:rPr>
        <w:t xml:space="preserve"> Laura Yesenia Rodríguez Fonseca</w:t>
      </w:r>
    </w:p>
    <w:p w:rsidR="00AB5916" w:rsidRPr="000B40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408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21BAD" w:rsidRPr="000B408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0B40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408A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0B408A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0B408A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21BAD" w:rsidRPr="000B408A">
        <w:rPr>
          <w:rFonts w:ascii="Arial" w:hAnsi="Arial" w:cs="Arial"/>
          <w:bCs/>
          <w:color w:val="404040"/>
          <w:sz w:val="24"/>
          <w:szCs w:val="24"/>
        </w:rPr>
        <w:t>7162025</w:t>
      </w:r>
    </w:p>
    <w:p w:rsidR="00AB5916" w:rsidRPr="000B408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408A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D7D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B408A">
        <w:rPr>
          <w:rFonts w:ascii="Arial" w:hAnsi="Arial" w:cs="Arial"/>
          <w:color w:val="404040"/>
          <w:sz w:val="24"/>
          <w:szCs w:val="24"/>
        </w:rPr>
        <w:t>2288147171</w:t>
      </w:r>
    </w:p>
    <w:p w:rsidR="00AB5916" w:rsidRPr="000B408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408A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0B408A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333B94">
        <w:rPr>
          <w:rFonts w:ascii="Arial" w:hAnsi="Arial" w:cs="Arial"/>
          <w:color w:val="404040"/>
          <w:sz w:val="24"/>
          <w:szCs w:val="24"/>
        </w:rPr>
        <w:t>lrodriguez@</w:t>
      </w:r>
      <w:r w:rsidR="00AD52D9" w:rsidRPr="000B408A">
        <w:rPr>
          <w:rFonts w:ascii="Arial" w:hAnsi="Arial" w:cs="Arial"/>
          <w:color w:val="404040"/>
          <w:sz w:val="24"/>
          <w:szCs w:val="24"/>
        </w:rPr>
        <w:t>fiscaliaveracruz.gob.mx</w:t>
      </w:r>
    </w:p>
    <w:p w:rsidR="00747B33" w:rsidRPr="000B408A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0B408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0B408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B408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0B408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0B408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0B408A">
        <w:rPr>
          <w:rFonts w:ascii="Arial" w:hAnsi="Arial" w:cs="Arial"/>
          <w:b/>
          <w:color w:val="404040"/>
          <w:sz w:val="24"/>
          <w:szCs w:val="24"/>
        </w:rPr>
        <w:t>Año</w:t>
      </w:r>
      <w:r w:rsidR="00AD52D9" w:rsidRPr="000B408A">
        <w:rPr>
          <w:rFonts w:ascii="Arial" w:hAnsi="Arial" w:cs="Arial"/>
          <w:b/>
          <w:color w:val="404040"/>
          <w:sz w:val="24"/>
          <w:szCs w:val="24"/>
        </w:rPr>
        <w:t xml:space="preserve"> 2006-2010</w:t>
      </w:r>
    </w:p>
    <w:p w:rsidR="00BA21B4" w:rsidRPr="000B408A" w:rsidRDefault="00AD52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408A"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747B33" w:rsidRPr="000B408A" w:rsidRDefault="00AD52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0B408A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47B33" w:rsidRPr="000B408A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0B408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0B408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B408A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0B408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D52D9" w:rsidRPr="000B408A" w:rsidRDefault="00AD52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408A">
        <w:rPr>
          <w:rFonts w:ascii="Arial" w:hAnsi="Arial" w:cs="Arial"/>
          <w:b/>
          <w:color w:val="404040"/>
          <w:sz w:val="24"/>
          <w:szCs w:val="24"/>
        </w:rPr>
        <w:t>01 de Julio de 2010 a</w:t>
      </w:r>
      <w:r w:rsidR="006A048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0B408A">
        <w:rPr>
          <w:rFonts w:ascii="Arial" w:hAnsi="Arial" w:cs="Arial"/>
          <w:b/>
          <w:color w:val="404040"/>
          <w:sz w:val="24"/>
          <w:szCs w:val="24"/>
        </w:rPr>
        <w:t>31 de Marzo de 2011</w:t>
      </w:r>
    </w:p>
    <w:p w:rsidR="00AD52D9" w:rsidRPr="000B408A" w:rsidRDefault="00AD52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Oficial Secretaria</w:t>
      </w:r>
    </w:p>
    <w:p w:rsidR="00AD52D9" w:rsidRPr="000B408A" w:rsidRDefault="00AD52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Agencia del Ministerio Público Investigador Especializada en</w:t>
      </w:r>
    </w:p>
    <w:p w:rsidR="00AD52D9" w:rsidRPr="000B408A" w:rsidRDefault="00AD52D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Delitos Contra la Libertad, Seguridad Sexual y Contra la Familia</w:t>
      </w:r>
    </w:p>
    <w:p w:rsidR="00747B33" w:rsidRDefault="00AD52D9" w:rsidP="00D56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 xml:space="preserve">Coatzacoalcos, Veracruz </w:t>
      </w:r>
    </w:p>
    <w:p w:rsidR="00D5685C" w:rsidRPr="000B408A" w:rsidRDefault="00D5685C" w:rsidP="00D56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D52D9" w:rsidRPr="000B408A" w:rsidRDefault="00AD52D9" w:rsidP="00AD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408A">
        <w:rPr>
          <w:rFonts w:ascii="Arial" w:hAnsi="Arial" w:cs="Arial"/>
          <w:b/>
          <w:color w:val="404040"/>
          <w:sz w:val="24"/>
          <w:szCs w:val="24"/>
        </w:rPr>
        <w:t>01 de Abril</w:t>
      </w:r>
      <w:r w:rsidR="00D5685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0B408A">
        <w:rPr>
          <w:rFonts w:ascii="Arial" w:hAnsi="Arial" w:cs="Arial"/>
          <w:b/>
          <w:color w:val="404040"/>
          <w:sz w:val="24"/>
          <w:szCs w:val="24"/>
        </w:rPr>
        <w:t>de 2011 a 25 de Mayo de 2011</w:t>
      </w:r>
    </w:p>
    <w:p w:rsidR="00AD52D9" w:rsidRPr="000B408A" w:rsidRDefault="00AD52D9" w:rsidP="00AD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Oficial Secretaria</w:t>
      </w:r>
    </w:p>
    <w:p w:rsidR="00AD52D9" w:rsidRPr="000B408A" w:rsidRDefault="00AD52D9" w:rsidP="00AD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Agencia del Ministerio Público Investigador Especializada en</w:t>
      </w:r>
    </w:p>
    <w:p w:rsidR="00AD52D9" w:rsidRPr="000B408A" w:rsidRDefault="00AD52D9" w:rsidP="00AD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Delitos Contra la Libertad, Seguridad Sexual y Contra la Familia</w:t>
      </w:r>
    </w:p>
    <w:p w:rsidR="00D5685C" w:rsidRDefault="00AD52D9" w:rsidP="00D5685C">
      <w:pPr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La Chinantla, Uxpanapa, Veracruz</w:t>
      </w:r>
    </w:p>
    <w:p w:rsidR="00DF64F2" w:rsidRPr="000B408A" w:rsidRDefault="00DF64F2" w:rsidP="00D5685C">
      <w:pPr>
        <w:rPr>
          <w:rFonts w:ascii="Arial" w:hAnsi="Arial" w:cs="Arial"/>
          <w:b/>
          <w:color w:val="404040"/>
          <w:sz w:val="24"/>
          <w:szCs w:val="24"/>
        </w:rPr>
      </w:pPr>
      <w:r w:rsidRPr="000B408A">
        <w:rPr>
          <w:rFonts w:ascii="Arial" w:hAnsi="Arial" w:cs="Arial"/>
          <w:b/>
          <w:color w:val="404040"/>
          <w:sz w:val="24"/>
          <w:szCs w:val="24"/>
        </w:rPr>
        <w:t>26 de Mayo</w:t>
      </w:r>
      <w:r w:rsidR="00D5685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0B408A">
        <w:rPr>
          <w:rFonts w:ascii="Arial" w:hAnsi="Arial" w:cs="Arial"/>
          <w:b/>
          <w:color w:val="404040"/>
          <w:sz w:val="24"/>
          <w:szCs w:val="24"/>
        </w:rPr>
        <w:t>de 2011 a 06 de Noviembre de 2016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Oficial Secretaria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Agencia del Ministerio Público Investigador Especializada en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Delitos Contra la Libertad, Seguridad Sexual y Contra la Familia</w:t>
      </w:r>
    </w:p>
    <w:p w:rsidR="00DF64F2" w:rsidRPr="000B408A" w:rsidRDefault="00DF64F2" w:rsidP="00DF64F2">
      <w:pPr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Las Choapas, Veracruz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408A">
        <w:rPr>
          <w:rFonts w:ascii="Arial" w:hAnsi="Arial" w:cs="Arial"/>
          <w:b/>
          <w:color w:val="404040"/>
          <w:sz w:val="24"/>
          <w:szCs w:val="24"/>
        </w:rPr>
        <w:t>07 de Noviembre de 2016 a 15 de Marzo de 2021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Oficial Secretaria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Agencias del Ministerio Público Investigador Especializadas en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Delitos Contra la Libertad, Seguridad Sexual y Contra la Familia en</w:t>
      </w:r>
    </w:p>
    <w:p w:rsidR="00747B33" w:rsidRPr="000B408A" w:rsidRDefault="00DF64F2" w:rsidP="00DF64F2">
      <w:pPr>
        <w:rPr>
          <w:rFonts w:ascii="Arial" w:hAnsi="Arial" w:cs="Arial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Coatzacoalcos, Minatitlán y Las Choapas, Veracruz</w:t>
      </w:r>
    </w:p>
    <w:p w:rsidR="00D5685C" w:rsidRDefault="00D5685C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408A">
        <w:rPr>
          <w:rFonts w:ascii="Arial" w:hAnsi="Arial" w:cs="Arial"/>
          <w:b/>
          <w:color w:val="404040"/>
          <w:sz w:val="24"/>
          <w:szCs w:val="24"/>
        </w:rPr>
        <w:lastRenderedPageBreak/>
        <w:t>16 deMarzo de 2021 a 06 de Mayo de 2021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Auxiliar de Fiscal Habilitada como Oficial Secretaria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Agencias del Ministerio Público Investigador Especializadas en</w:t>
      </w:r>
    </w:p>
    <w:p w:rsidR="00DF64F2" w:rsidRPr="000B408A" w:rsidRDefault="00DF64F2" w:rsidP="00DF6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Delitos Contra la Libertad, Seguridad Sexual y Contra la Familia en</w:t>
      </w:r>
    </w:p>
    <w:p w:rsidR="00DF64F2" w:rsidRPr="000B408A" w:rsidRDefault="00DF64F2" w:rsidP="00DF64F2">
      <w:pPr>
        <w:rPr>
          <w:rFonts w:ascii="Arial" w:hAnsi="Arial" w:cs="Arial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Coatzacoalcos, Minatitlán y Las Choapas, Veracruz</w:t>
      </w:r>
    </w:p>
    <w:p w:rsidR="000B408A" w:rsidRPr="000B408A" w:rsidRDefault="000B408A" w:rsidP="000B4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408A">
        <w:rPr>
          <w:rFonts w:ascii="Arial" w:hAnsi="Arial" w:cs="Arial"/>
          <w:b/>
          <w:color w:val="404040"/>
          <w:sz w:val="24"/>
          <w:szCs w:val="24"/>
        </w:rPr>
        <w:t>07 de Mayo de 2021</w:t>
      </w:r>
    </w:p>
    <w:p w:rsidR="000B408A" w:rsidRPr="000B408A" w:rsidRDefault="000B408A" w:rsidP="000B4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 xml:space="preserve">Fiscal Primera Especializada en Investigación de Delitos de </w:t>
      </w:r>
    </w:p>
    <w:p w:rsidR="000B408A" w:rsidRPr="000B408A" w:rsidRDefault="000B408A" w:rsidP="000B4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 xml:space="preserve">Violencia Contra la Familia, Mujeres, Niñas, Niños y de </w:t>
      </w:r>
    </w:p>
    <w:p w:rsidR="000B408A" w:rsidRPr="000B408A" w:rsidRDefault="000B408A" w:rsidP="000B4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 xml:space="preserve">Trata de Personas en la Fiscalía Coordinadora Especializada en Investigación de Delitos de Violencia Contra la Familia, </w:t>
      </w:r>
    </w:p>
    <w:p w:rsidR="000B408A" w:rsidRPr="000B408A" w:rsidRDefault="000B408A" w:rsidP="000B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08A">
        <w:rPr>
          <w:rFonts w:ascii="Arial" w:hAnsi="Arial" w:cs="Arial"/>
          <w:bCs/>
          <w:color w:val="404040"/>
          <w:sz w:val="24"/>
          <w:szCs w:val="24"/>
        </w:rPr>
        <w:t>Mujeres, Niñas, Niños y de Trata de Personas</w:t>
      </w:r>
    </w:p>
    <w:p w:rsidR="00DF64F2" w:rsidRPr="000B408A" w:rsidRDefault="00DF64F2" w:rsidP="00DF64F2">
      <w:pPr>
        <w:rPr>
          <w:rFonts w:ascii="Arial" w:hAnsi="Arial" w:cs="Arial"/>
          <w:sz w:val="24"/>
          <w:szCs w:val="24"/>
        </w:rPr>
      </w:pPr>
    </w:p>
    <w:p w:rsidR="00AB5916" w:rsidRPr="000B40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0B408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B408A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2BF2" w:rsidRPr="000B408A" w:rsidRDefault="00BB2BF2" w:rsidP="00AB5916">
      <w:pPr>
        <w:rPr>
          <w:rFonts w:ascii="Arial" w:hAnsi="Arial" w:cs="Arial"/>
          <w:color w:val="404040"/>
          <w:sz w:val="24"/>
          <w:szCs w:val="24"/>
        </w:rPr>
      </w:pPr>
    </w:p>
    <w:p w:rsidR="000B408A" w:rsidRPr="000B408A" w:rsidRDefault="000B408A" w:rsidP="00AB5916">
      <w:pPr>
        <w:rPr>
          <w:rFonts w:ascii="Arial" w:hAnsi="Arial" w:cs="Arial"/>
          <w:color w:val="404040"/>
          <w:sz w:val="24"/>
          <w:szCs w:val="24"/>
        </w:rPr>
      </w:pPr>
      <w:r w:rsidRPr="000B408A">
        <w:rPr>
          <w:rFonts w:ascii="Arial" w:hAnsi="Arial" w:cs="Arial"/>
          <w:color w:val="404040"/>
          <w:sz w:val="24"/>
          <w:szCs w:val="24"/>
        </w:rPr>
        <w:t>Dere</w:t>
      </w:r>
      <w:r>
        <w:rPr>
          <w:rFonts w:ascii="Arial" w:hAnsi="Arial" w:cs="Arial"/>
          <w:color w:val="404040"/>
          <w:sz w:val="24"/>
          <w:szCs w:val="24"/>
        </w:rPr>
        <w:t>cho Penal</w:t>
      </w:r>
    </w:p>
    <w:p w:rsidR="006B643A" w:rsidRPr="000B408A" w:rsidRDefault="000B408A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sectPr w:rsidR="006B643A" w:rsidRPr="000B408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22" w:rsidRDefault="001F2922" w:rsidP="00AB5916">
      <w:pPr>
        <w:spacing w:after="0" w:line="240" w:lineRule="auto"/>
      </w:pPr>
      <w:r>
        <w:separator/>
      </w:r>
    </w:p>
  </w:endnote>
  <w:endnote w:type="continuationSeparator" w:id="1">
    <w:p w:rsidR="001F2922" w:rsidRDefault="001F292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22" w:rsidRDefault="001F2922" w:rsidP="00AB5916">
      <w:pPr>
        <w:spacing w:after="0" w:line="240" w:lineRule="auto"/>
      </w:pPr>
      <w:r>
        <w:separator/>
      </w:r>
    </w:p>
  </w:footnote>
  <w:footnote w:type="continuationSeparator" w:id="1">
    <w:p w:rsidR="001F2922" w:rsidRDefault="001F292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A048B">
    <w:pPr>
      <w:pStyle w:val="Encabezado"/>
    </w:pPr>
    <w:r w:rsidRPr="006A048B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-1361440</wp:posOffset>
          </wp:positionH>
          <wp:positionV relativeFrom="paragraph">
            <wp:posOffset>-144780</wp:posOffset>
          </wp:positionV>
          <wp:extent cx="1009650" cy="1323975"/>
          <wp:effectExtent l="19050" t="0" r="0" b="0"/>
          <wp:wrapSquare wrapText="bothSides"/>
          <wp:docPr id="4" name="Imagen 4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408A"/>
    <w:rsid w:val="000D5363"/>
    <w:rsid w:val="000E2580"/>
    <w:rsid w:val="00196774"/>
    <w:rsid w:val="001F2922"/>
    <w:rsid w:val="00247088"/>
    <w:rsid w:val="002F214B"/>
    <w:rsid w:val="00304E91"/>
    <w:rsid w:val="00333B94"/>
    <w:rsid w:val="003E7CE6"/>
    <w:rsid w:val="00462C41"/>
    <w:rsid w:val="004A1170"/>
    <w:rsid w:val="004A4B9B"/>
    <w:rsid w:val="004B2D6E"/>
    <w:rsid w:val="004E4FFA"/>
    <w:rsid w:val="005502F5"/>
    <w:rsid w:val="005A32B3"/>
    <w:rsid w:val="00600D12"/>
    <w:rsid w:val="00637AA8"/>
    <w:rsid w:val="006A048B"/>
    <w:rsid w:val="006B643A"/>
    <w:rsid w:val="006C2CDA"/>
    <w:rsid w:val="006D2A7A"/>
    <w:rsid w:val="00723B67"/>
    <w:rsid w:val="00726727"/>
    <w:rsid w:val="00747B33"/>
    <w:rsid w:val="00785C57"/>
    <w:rsid w:val="00846235"/>
    <w:rsid w:val="009A2BE4"/>
    <w:rsid w:val="00A66637"/>
    <w:rsid w:val="00AB5916"/>
    <w:rsid w:val="00AD52D9"/>
    <w:rsid w:val="00B000A9"/>
    <w:rsid w:val="00B21BAD"/>
    <w:rsid w:val="00B55469"/>
    <w:rsid w:val="00B73714"/>
    <w:rsid w:val="00BA21B4"/>
    <w:rsid w:val="00BB2BF2"/>
    <w:rsid w:val="00C64095"/>
    <w:rsid w:val="00CE7F12"/>
    <w:rsid w:val="00D03386"/>
    <w:rsid w:val="00D5685C"/>
    <w:rsid w:val="00D7698D"/>
    <w:rsid w:val="00DB2FA1"/>
    <w:rsid w:val="00DD7DCA"/>
    <w:rsid w:val="00DE2E01"/>
    <w:rsid w:val="00DF64F2"/>
    <w:rsid w:val="00E71AD8"/>
    <w:rsid w:val="00EA5918"/>
    <w:rsid w:val="00F9707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2021-06-18T22:08:00Z</dcterms:created>
  <dcterms:modified xsi:type="dcterms:W3CDTF">2021-07-02T16:43:00Z</dcterms:modified>
</cp:coreProperties>
</file>